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9" w:rsidRPr="0006491D" w:rsidRDefault="00186848" w:rsidP="001868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48. </w:t>
      </w:r>
      <w:bookmarkStart w:id="0" w:name="_GoBack"/>
      <w:r w:rsidR="00F51129" w:rsidRPr="0006491D">
        <w:rPr>
          <w:rFonts w:ascii="Times New Roman" w:hAnsi="Times New Roman"/>
          <w:b/>
        </w:rPr>
        <w:t>ГБУЗ ПК «Клиническая больница Свердловского района»</w:t>
      </w:r>
      <w:bookmarkEnd w:id="0"/>
      <w:r w:rsidR="00F51129" w:rsidRPr="0006491D">
        <w:rPr>
          <w:rFonts w:ascii="Times New Roman" w:hAnsi="Times New Roman"/>
          <w:b/>
        </w:rPr>
        <w:tab/>
      </w:r>
    </w:p>
    <w:p w:rsidR="0021381B" w:rsidRPr="0006491D" w:rsidRDefault="00F51129" w:rsidP="00F51129">
      <w:pPr>
        <w:rPr>
          <w:rFonts w:ascii="Times New Roman" w:hAnsi="Times New Roman"/>
        </w:rPr>
      </w:pPr>
      <w:r w:rsidRPr="0006491D">
        <w:rPr>
          <w:rFonts w:ascii="Times New Roman" w:hAnsi="Times New Roman"/>
        </w:rPr>
        <w:t>"614010, Пермский край, г. Пермь, ул. Герое</w:t>
      </w:r>
      <w:r w:rsidR="00857CAD" w:rsidRPr="0006491D">
        <w:rPr>
          <w:rFonts w:ascii="Times New Roman" w:hAnsi="Times New Roman"/>
        </w:rPr>
        <w:t>в Хасана, д. 24/24а (стационар)</w:t>
      </w:r>
      <w:r w:rsidRPr="0006491D">
        <w:rPr>
          <w:rFonts w:ascii="Times New Roman" w:hAnsi="Times New Roman"/>
        </w:rPr>
        <w:t xml:space="preserve"> 614010, Пермский край, г. Пермь, ул. Героев Хасана, ул. Серпуховская, 11а (поликлиника)"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7961"/>
        <w:gridCol w:w="6143"/>
      </w:tblGrid>
      <w:tr w:rsidR="0006491D" w:rsidRPr="0006491D" w:rsidTr="00992EC0">
        <w:trPr>
          <w:tblHeader/>
        </w:trPr>
        <w:tc>
          <w:tcPr>
            <w:tcW w:w="0" w:type="auto"/>
          </w:tcPr>
          <w:p w:rsidR="00857CAD" w:rsidRPr="0006491D" w:rsidRDefault="00857CAD" w:rsidP="00992EC0">
            <w:pPr>
              <w:pStyle w:val="a4"/>
              <w:rPr>
                <w:szCs w:val="22"/>
              </w:rPr>
            </w:pPr>
            <w:r w:rsidRPr="0006491D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857CAD" w:rsidRPr="0006491D" w:rsidRDefault="00857CAD" w:rsidP="00992EC0">
            <w:pPr>
              <w:pStyle w:val="a4"/>
              <w:rPr>
                <w:szCs w:val="22"/>
              </w:rPr>
            </w:pPr>
            <w:r w:rsidRPr="0006491D">
              <w:rPr>
                <w:sz w:val="22"/>
                <w:szCs w:val="22"/>
              </w:rPr>
              <w:t>Рекомендуемые мероприятия/действия</w:t>
            </w:r>
          </w:p>
        </w:tc>
        <w:tc>
          <w:tcPr>
            <w:tcW w:w="0" w:type="auto"/>
          </w:tcPr>
          <w:p w:rsidR="00857CAD" w:rsidRPr="0006491D" w:rsidRDefault="00857CAD" w:rsidP="00992EC0">
            <w:pPr>
              <w:pStyle w:val="a4"/>
              <w:rPr>
                <w:szCs w:val="22"/>
              </w:rPr>
            </w:pPr>
            <w:r w:rsidRPr="0006491D">
              <w:rPr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</w:tr>
      <w:tr w:rsidR="0006491D" w:rsidRPr="0006491D" w:rsidTr="00992EC0">
        <w:trPr>
          <w:trHeight w:val="402"/>
        </w:trPr>
        <w:tc>
          <w:tcPr>
            <w:tcW w:w="0" w:type="auto"/>
            <w:gridSpan w:val="3"/>
          </w:tcPr>
          <w:p w:rsidR="00857CAD" w:rsidRPr="0006491D" w:rsidRDefault="00857CAD" w:rsidP="00992EC0">
            <w:pPr>
              <w:pStyle w:val="a4"/>
              <w:rPr>
                <w:b w:val="0"/>
                <w:i/>
                <w:szCs w:val="22"/>
              </w:rPr>
            </w:pPr>
            <w:r w:rsidRPr="0006491D">
              <w:rPr>
                <w:b w:val="0"/>
                <w:i/>
                <w:sz w:val="22"/>
                <w:szCs w:val="22"/>
              </w:rPr>
              <w:t>Критерий 1. «Открытость и доступность информации об организации социальной сферы»</w:t>
            </w:r>
          </w:p>
        </w:tc>
      </w:tr>
      <w:tr w:rsidR="0006491D" w:rsidRPr="0006491D" w:rsidTr="00992EC0">
        <w:tc>
          <w:tcPr>
            <w:tcW w:w="0" w:type="auto"/>
          </w:tcPr>
          <w:p w:rsidR="00857CAD" w:rsidRPr="0006491D" w:rsidRDefault="00857CAD" w:rsidP="00992EC0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857CAD" w:rsidRPr="0006491D" w:rsidRDefault="00857CAD" w:rsidP="00992EC0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-Рекомендовано разместить информацию, отсутствующую/устаревшую.</w:t>
            </w:r>
          </w:p>
          <w:p w:rsidR="00857CAD" w:rsidRPr="0006491D" w:rsidRDefault="00857CAD" w:rsidP="00992EC0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-Постоянно обновлять информацию на сайте.</w:t>
            </w:r>
          </w:p>
        </w:tc>
        <w:tc>
          <w:tcPr>
            <w:tcW w:w="0" w:type="auto"/>
          </w:tcPr>
          <w:p w:rsidR="00857CAD" w:rsidRPr="0006491D" w:rsidRDefault="00857CAD" w:rsidP="00992EC0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На официальном сайте организации отсутствуют следующие сведения:</w:t>
            </w:r>
          </w:p>
          <w:p w:rsidR="00857CAD" w:rsidRPr="0006491D" w:rsidRDefault="00857CAD" w:rsidP="00992EC0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О результатах проводимой диспансеризации населения в медицинской организации, оказывающей первичную медико</w:t>
            </w:r>
            <w:r w:rsidR="006F55EE">
              <w:rPr>
                <w:b w:val="0"/>
                <w:sz w:val="22"/>
                <w:szCs w:val="22"/>
              </w:rPr>
              <w:t>-</w:t>
            </w:r>
            <w:r w:rsidRPr="0006491D">
              <w:rPr>
                <w:b w:val="0"/>
                <w:sz w:val="22"/>
                <w:szCs w:val="22"/>
              </w:rPr>
              <w:t>санитарную помощь и имеющей прикрепленное население</w:t>
            </w:r>
          </w:p>
        </w:tc>
      </w:tr>
      <w:tr w:rsidR="0006491D" w:rsidRPr="0006491D" w:rsidTr="00992EC0">
        <w:tc>
          <w:tcPr>
            <w:tcW w:w="0" w:type="auto"/>
          </w:tcPr>
          <w:p w:rsidR="00857CAD" w:rsidRPr="0006491D" w:rsidRDefault="00857CAD" w:rsidP="00992EC0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857CAD" w:rsidRPr="0006491D" w:rsidRDefault="00857CAD" w:rsidP="00992EC0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 Провести</w:t>
            </w:r>
            <w:r w:rsidRPr="0006491D">
              <w:t xml:space="preserve"> </w:t>
            </w:r>
            <w:r w:rsidRPr="0006491D">
              <w:rPr>
                <w:b w:val="0"/>
                <w:sz w:val="22"/>
                <w:szCs w:val="22"/>
              </w:rPr>
              <w:t>дополнительный инструктаж с сотрудниками организации, взаимодействующими с получателями услуг посредством дистанционных форм связи, в том числе о необходимости: 1. предоставления получателям услуг максимально полной информации по интересующим их вопросам в той форме дистанционного взаимодействия, с помощью которой они обратились в учреждение, а значит, считают наиболее удобной для себя в данный момент; 2. соблюдения единообразия предоставляемой информации и ее соответствия действующим НПА;</w:t>
            </w:r>
          </w:p>
        </w:tc>
        <w:tc>
          <w:tcPr>
            <w:tcW w:w="0" w:type="auto"/>
          </w:tcPr>
          <w:p w:rsidR="00857CAD" w:rsidRPr="0006491D" w:rsidRDefault="00857CAD" w:rsidP="00992EC0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По результатам обращений в организации; комментариям получателей услуг.</w:t>
            </w:r>
          </w:p>
        </w:tc>
      </w:tr>
      <w:tr w:rsidR="0006491D" w:rsidRPr="0006491D" w:rsidTr="00992EC0">
        <w:tc>
          <w:tcPr>
            <w:tcW w:w="0" w:type="auto"/>
          </w:tcPr>
          <w:p w:rsidR="00857CAD" w:rsidRPr="0006491D" w:rsidRDefault="00857CAD" w:rsidP="00857CAD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-Организовать на официальном сайте организации на главной странице соответствующий раздел. В содержание раздела необходимо поместить от 10 до 30 наиболее часто задаваемых вопросов и подробных ответов на них. Содержание раздела может быть связанно с информацией о получении услуг, работе организации и отдельных специалистов и т.п.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По результатам контент анализа официального сайта организации было </w:t>
            </w:r>
            <w:proofErr w:type="spellStart"/>
            <w:r w:rsidRPr="0006491D">
              <w:rPr>
                <w:b w:val="0"/>
                <w:sz w:val="22"/>
                <w:szCs w:val="22"/>
              </w:rPr>
              <w:t>выявленно</w:t>
            </w:r>
            <w:proofErr w:type="spellEnd"/>
            <w:r w:rsidRPr="0006491D">
              <w:rPr>
                <w:b w:val="0"/>
                <w:sz w:val="22"/>
                <w:szCs w:val="22"/>
              </w:rPr>
              <w:t xml:space="preserve"> отсутствие раздела «Часто задаваемые вопросы»</w:t>
            </w:r>
          </w:p>
        </w:tc>
      </w:tr>
      <w:tr w:rsidR="0006491D" w:rsidRPr="0006491D" w:rsidTr="00992EC0">
        <w:tc>
          <w:tcPr>
            <w:tcW w:w="0" w:type="auto"/>
            <w:gridSpan w:val="3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i/>
                <w:szCs w:val="22"/>
              </w:rPr>
            </w:pPr>
            <w:r w:rsidRPr="0006491D">
              <w:rPr>
                <w:b w:val="0"/>
                <w:i/>
                <w:sz w:val="22"/>
                <w:szCs w:val="22"/>
              </w:rPr>
              <w:t>Критерий 2 «Комфортность условий предоставления услуг, в том числе время ожидания предоставления услуг»</w:t>
            </w:r>
          </w:p>
        </w:tc>
      </w:tr>
      <w:tr w:rsidR="0006491D" w:rsidRPr="0006491D" w:rsidTr="00992EC0">
        <w:tc>
          <w:tcPr>
            <w:tcW w:w="0" w:type="auto"/>
          </w:tcPr>
          <w:p w:rsidR="00857CAD" w:rsidRPr="0006491D" w:rsidRDefault="00857CAD" w:rsidP="00857CAD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-Рекомендуем упорядочить систему очередности приёма.</w:t>
            </w:r>
          </w:p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-Организовать регулирование очереди у кабинета специалиста.</w:t>
            </w:r>
          </w:p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-Организовать оперативное информирование пациентов об освободившемся </w:t>
            </w:r>
            <w:r w:rsidRPr="0006491D">
              <w:rPr>
                <w:b w:val="0"/>
                <w:sz w:val="22"/>
                <w:szCs w:val="22"/>
              </w:rPr>
              <w:lastRenderedPageBreak/>
              <w:t>времени приёма (сайт учреждения, звонок ожидающим приёма).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lastRenderedPageBreak/>
              <w:t>По результатам натурного наблюдения отмечено:</w:t>
            </w:r>
          </w:p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Наличие очередей</w:t>
            </w:r>
          </w:p>
        </w:tc>
      </w:tr>
      <w:tr w:rsidR="0006491D" w:rsidRPr="0006491D" w:rsidTr="00992EC0">
        <w:tc>
          <w:tcPr>
            <w:tcW w:w="0" w:type="auto"/>
          </w:tcPr>
          <w:p w:rsidR="00857CAD" w:rsidRPr="0006491D" w:rsidRDefault="00857CAD" w:rsidP="00857CAD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-Улучшить условия предоставления услуг в соответствии с пожеланиями получателей услуг. 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По результатам анкетирования получателей услуг в наибольшей степени не устраивает:</w:t>
            </w:r>
          </w:p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-Наличие очередей в регистратуру, у   кабинетов медицинских работников (в амбулаторных условиях)       </w:t>
            </w:r>
          </w:p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-Питание (в стационарных условиях)</w:t>
            </w:r>
          </w:p>
        </w:tc>
      </w:tr>
      <w:tr w:rsidR="0006491D" w:rsidRPr="0006491D" w:rsidTr="00992EC0">
        <w:tc>
          <w:tcPr>
            <w:tcW w:w="0" w:type="auto"/>
          </w:tcPr>
          <w:p w:rsidR="00857CAD" w:rsidRPr="0006491D" w:rsidRDefault="00857CAD" w:rsidP="00857CAD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-Усилить информационно-разъяснительную работу среди получателей услуг о возможностях Единого портала государственных услуг (</w:t>
            </w:r>
            <w:hyperlink r:id="rId8" w:history="1">
              <w:r w:rsidRPr="0006491D">
                <w:rPr>
                  <w:rStyle w:val="a6"/>
                  <w:b w:val="0"/>
                  <w:color w:val="auto"/>
                  <w:sz w:val="22"/>
                  <w:szCs w:val="22"/>
                </w:rPr>
                <w:t>www.gosuslugi.ru</w:t>
              </w:r>
            </w:hyperlink>
            <w:r w:rsidRPr="0006491D">
              <w:rPr>
                <w:b w:val="0"/>
                <w:sz w:val="22"/>
                <w:szCs w:val="22"/>
              </w:rPr>
              <w:t>), что позволит снизить нагрузку на другие способы взаимодействия получателей услуг с сотрудниками организации и как следствие сократит время ожидания.</w:t>
            </w:r>
          </w:p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-Рекомендуем упорядочить систему очередности приёма.</w:t>
            </w:r>
          </w:p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-Организовать регулирование очереди у кабинета специалиста.</w:t>
            </w:r>
          </w:p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-Организовать оперативное информирование пациентов об освободившемся времени приёма (сайт учреждения, звонок ожидающим приёма).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По результатам анкетирования получателей услуг было установлено, что только 9 из 433 получателей услуг используют Единый портал государственных услуг (www.gosuslugi.ru) для записи на получение услуги (в амбулаторных условиях)</w:t>
            </w:r>
          </w:p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</w:p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По результатам проведенного анкетирования было выявлено наибольшее время ожидания получения услуг у врача общей практики (семейный врач) (13 часов) </w:t>
            </w:r>
          </w:p>
        </w:tc>
      </w:tr>
      <w:tr w:rsidR="0006491D" w:rsidRPr="0006491D" w:rsidTr="00992EC0">
        <w:tc>
          <w:tcPr>
            <w:tcW w:w="0" w:type="auto"/>
            <w:gridSpan w:val="3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i/>
                <w:szCs w:val="22"/>
              </w:rPr>
            </w:pPr>
            <w:r w:rsidRPr="0006491D">
              <w:rPr>
                <w:b w:val="0"/>
                <w:i/>
                <w:sz w:val="22"/>
                <w:szCs w:val="22"/>
              </w:rPr>
              <w:t>Критерий 3 «Доступность услуг для инвалидов»</w:t>
            </w:r>
          </w:p>
        </w:tc>
      </w:tr>
      <w:tr w:rsidR="0006491D" w:rsidRPr="0006491D" w:rsidTr="00992EC0">
        <w:tc>
          <w:tcPr>
            <w:tcW w:w="0" w:type="auto"/>
          </w:tcPr>
          <w:p w:rsidR="00857CAD" w:rsidRPr="0006491D" w:rsidRDefault="00857CAD" w:rsidP="00857CAD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3.1</w:t>
            </w:r>
          </w:p>
          <w:p w:rsidR="00857CAD" w:rsidRPr="0006491D" w:rsidRDefault="00857CAD" w:rsidP="00857CAD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-Обеспечить все условия доступности и комфортного получения услуг в организации для людей с ОВЗ.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По результатам натурного наблюдения было установлено, что в организации отсутствует:</w:t>
            </w:r>
          </w:p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дублирование для инвалидов по слуху и зрению звуковой и зрительной информации        </w:t>
            </w:r>
          </w:p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        </w:t>
            </w:r>
          </w:p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6491D">
              <w:rPr>
                <w:b w:val="0"/>
                <w:sz w:val="22"/>
                <w:szCs w:val="22"/>
              </w:rPr>
              <w:t>сурдопереводчика</w:t>
            </w:r>
            <w:proofErr w:type="spellEnd"/>
            <w:r w:rsidRPr="0006491D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06491D">
              <w:rPr>
                <w:b w:val="0"/>
                <w:sz w:val="22"/>
                <w:szCs w:val="22"/>
              </w:rPr>
              <w:t>тифлосурдопереводчика</w:t>
            </w:r>
            <w:proofErr w:type="spellEnd"/>
            <w:r w:rsidRPr="0006491D">
              <w:rPr>
                <w:b w:val="0"/>
                <w:sz w:val="22"/>
                <w:szCs w:val="22"/>
              </w:rPr>
              <w:t>)</w:t>
            </w:r>
          </w:p>
        </w:tc>
      </w:tr>
      <w:tr w:rsidR="0006491D" w:rsidRPr="0006491D" w:rsidTr="00992EC0">
        <w:tc>
          <w:tcPr>
            <w:tcW w:w="0" w:type="auto"/>
            <w:gridSpan w:val="3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i/>
                <w:szCs w:val="22"/>
              </w:rPr>
            </w:pPr>
            <w:r w:rsidRPr="0006491D">
              <w:rPr>
                <w:b w:val="0"/>
                <w:i/>
                <w:sz w:val="22"/>
                <w:szCs w:val="22"/>
              </w:rPr>
              <w:lastRenderedPageBreak/>
              <w:t>Критерий 4 «Доброжелательность, вежливость работников организаций социальной сферы»</w:t>
            </w:r>
          </w:p>
        </w:tc>
      </w:tr>
      <w:tr w:rsidR="0006491D" w:rsidRPr="0006491D" w:rsidTr="00992EC0">
        <w:tc>
          <w:tcPr>
            <w:tcW w:w="0" w:type="auto"/>
          </w:tcPr>
          <w:p w:rsidR="00857CAD" w:rsidRPr="0006491D" w:rsidRDefault="00857CAD" w:rsidP="00857CAD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-Продолжать поддерживать и обеспечивать деятельность, приводящую к высокой удовлетворенности пациентов. Периодически проводить тренинги и семинары с работниками организации для улучшения результатов по данному критерию.  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Результаты анкетирования получателей услуг.</w:t>
            </w:r>
          </w:p>
        </w:tc>
      </w:tr>
      <w:tr w:rsidR="0006491D" w:rsidRPr="0006491D" w:rsidTr="00992EC0">
        <w:tc>
          <w:tcPr>
            <w:tcW w:w="0" w:type="auto"/>
            <w:gridSpan w:val="3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i/>
                <w:szCs w:val="22"/>
              </w:rPr>
            </w:pPr>
            <w:r w:rsidRPr="0006491D">
              <w:rPr>
                <w:b w:val="0"/>
                <w:i/>
                <w:sz w:val="22"/>
                <w:szCs w:val="22"/>
              </w:rPr>
              <w:t>Критерий 5 «Удовлетворенность условиями оказания услуг»</w:t>
            </w:r>
          </w:p>
        </w:tc>
      </w:tr>
      <w:tr w:rsidR="0006491D" w:rsidRPr="0006491D" w:rsidTr="00992EC0">
        <w:tc>
          <w:tcPr>
            <w:tcW w:w="0" w:type="auto"/>
          </w:tcPr>
          <w:p w:rsidR="00857CAD" w:rsidRPr="0006491D" w:rsidRDefault="00857CAD" w:rsidP="00857CAD">
            <w:pPr>
              <w:pStyle w:val="a4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</w:t>
            </w:r>
            <w:r w:rsidRPr="0006491D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Pr="0006491D">
              <w:rPr>
                <w:b w:val="0"/>
                <w:sz w:val="22"/>
                <w:szCs w:val="22"/>
              </w:rPr>
              <w:t>В целях повышения удовлетворенности получателей услуг условиями осуществления деятельности организации здравоохранения, а также улучшения имиджа учреждения, рекомендовано устранить нарушения по всем показателям независимой оценки качества, выявленным в ходе мероприятий независимой оценки качества.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Результаты натурного обследования, контент анализ открытых интернет источников, анкетирование получателей услуг. </w:t>
            </w:r>
          </w:p>
        </w:tc>
      </w:tr>
      <w:tr w:rsidR="0006491D" w:rsidRPr="0006491D" w:rsidTr="00992EC0">
        <w:tc>
          <w:tcPr>
            <w:tcW w:w="0" w:type="auto"/>
            <w:gridSpan w:val="3"/>
          </w:tcPr>
          <w:p w:rsidR="00857CAD" w:rsidRPr="0006491D" w:rsidRDefault="00857CAD" w:rsidP="00857CAD">
            <w:pPr>
              <w:pStyle w:val="a4"/>
              <w:jc w:val="center"/>
              <w:rPr>
                <w:b w:val="0"/>
                <w:i/>
                <w:szCs w:val="22"/>
              </w:rPr>
            </w:pPr>
            <w:r w:rsidRPr="0006491D">
              <w:rPr>
                <w:b w:val="0"/>
                <w:i/>
                <w:sz w:val="22"/>
                <w:szCs w:val="22"/>
              </w:rPr>
              <w:t>Комментарии и пожелания получателей услуг</w:t>
            </w:r>
          </w:p>
        </w:tc>
      </w:tr>
      <w:tr w:rsidR="0006491D" w:rsidRPr="0006491D" w:rsidTr="00992EC0">
        <w:tc>
          <w:tcPr>
            <w:tcW w:w="0" w:type="auto"/>
            <w:gridSpan w:val="2"/>
          </w:tcPr>
          <w:p w:rsidR="00857CAD" w:rsidRPr="0006491D" w:rsidRDefault="00857CAD" w:rsidP="00857CAD">
            <w:pPr>
              <w:pStyle w:val="a4"/>
              <w:spacing w:before="0" w:after="0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-Улучшить\пересмотреть рацион питания (8 респондентов)</w:t>
            </w:r>
          </w:p>
          <w:p w:rsidR="00857CAD" w:rsidRPr="0006491D" w:rsidRDefault="00857CAD" w:rsidP="00857CAD">
            <w:pPr>
              <w:pStyle w:val="a4"/>
              <w:spacing w:before="0" w:after="0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-Увеличить ч</w:t>
            </w:r>
            <w:r w:rsidR="00303E0F" w:rsidRPr="0006491D">
              <w:rPr>
                <w:b w:val="0"/>
                <w:sz w:val="22"/>
                <w:szCs w:val="22"/>
              </w:rPr>
              <w:t>асы приема узких специалистов (8</w:t>
            </w:r>
            <w:r w:rsidRPr="0006491D">
              <w:rPr>
                <w:b w:val="0"/>
                <w:sz w:val="22"/>
                <w:szCs w:val="22"/>
              </w:rPr>
              <w:t xml:space="preserve"> респондента)</w:t>
            </w:r>
          </w:p>
          <w:p w:rsidR="00857CAD" w:rsidRPr="0006491D" w:rsidRDefault="00303E0F" w:rsidP="00857CAD">
            <w:pPr>
              <w:pStyle w:val="a4"/>
              <w:spacing w:before="0" w:after="0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-Провести ремонтные работы (13</w:t>
            </w:r>
            <w:r w:rsidR="00857CAD" w:rsidRPr="0006491D">
              <w:rPr>
                <w:b w:val="0"/>
                <w:sz w:val="22"/>
                <w:szCs w:val="22"/>
              </w:rPr>
              <w:t xml:space="preserve"> респондентов)</w:t>
            </w:r>
          </w:p>
          <w:p w:rsidR="00857CAD" w:rsidRPr="0006491D" w:rsidRDefault="00857CAD" w:rsidP="00857CAD">
            <w:pPr>
              <w:pStyle w:val="a4"/>
              <w:spacing w:before="0" w:after="0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-Обновить матер</w:t>
            </w:r>
            <w:r w:rsidR="00303E0F" w:rsidRPr="0006491D">
              <w:rPr>
                <w:b w:val="0"/>
                <w:sz w:val="22"/>
                <w:szCs w:val="22"/>
              </w:rPr>
              <w:t>иально-техническое оснащение (21</w:t>
            </w:r>
            <w:r w:rsidRPr="0006491D">
              <w:rPr>
                <w:b w:val="0"/>
                <w:sz w:val="22"/>
                <w:szCs w:val="22"/>
              </w:rPr>
              <w:t xml:space="preserve"> респондентов)</w:t>
            </w:r>
          </w:p>
          <w:p w:rsidR="00857CAD" w:rsidRPr="0006491D" w:rsidRDefault="00857CAD" w:rsidP="00857CAD">
            <w:pPr>
              <w:pStyle w:val="a4"/>
              <w:spacing w:before="0" w:after="0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-Организ</w:t>
            </w:r>
            <w:r w:rsidR="00303E0F" w:rsidRPr="0006491D">
              <w:rPr>
                <w:b w:val="0"/>
                <w:sz w:val="22"/>
                <w:szCs w:val="22"/>
              </w:rPr>
              <w:t>овать доступ к питьевой воде (14 респондентов)</w:t>
            </w:r>
          </w:p>
        </w:tc>
        <w:tc>
          <w:tcPr>
            <w:tcW w:w="0" w:type="auto"/>
          </w:tcPr>
          <w:p w:rsidR="00857CAD" w:rsidRPr="0006491D" w:rsidRDefault="00857CAD" w:rsidP="00857CAD">
            <w:pPr>
              <w:pStyle w:val="a4"/>
              <w:jc w:val="both"/>
              <w:rPr>
                <w:b w:val="0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Результаты анкетирования.</w:t>
            </w:r>
          </w:p>
        </w:tc>
      </w:tr>
      <w:tr w:rsidR="00276F45" w:rsidRPr="001C791D" w:rsidTr="00CB14A7">
        <w:tc>
          <w:tcPr>
            <w:tcW w:w="0" w:type="auto"/>
            <w:gridSpan w:val="3"/>
          </w:tcPr>
          <w:p w:rsidR="00276F45" w:rsidRPr="001C791D" w:rsidRDefault="00276F45" w:rsidP="00CB14A7">
            <w:pPr>
              <w:pStyle w:val="a4"/>
              <w:jc w:val="center"/>
              <w:rPr>
                <w:b w:val="0"/>
                <w:i/>
                <w:szCs w:val="22"/>
              </w:rPr>
            </w:pPr>
            <w:r w:rsidRPr="001C791D">
              <w:rPr>
                <w:b w:val="0"/>
                <w:i/>
                <w:sz w:val="22"/>
                <w:szCs w:val="22"/>
              </w:rPr>
              <w:t xml:space="preserve">Примеры комментариев и пожеланий получателей услуг (пожелания получателей услуг со схожим смыслом группировались): </w:t>
            </w:r>
          </w:p>
        </w:tc>
      </w:tr>
      <w:tr w:rsidR="00276F45" w:rsidRPr="00276F45" w:rsidTr="00CB14A7">
        <w:tc>
          <w:tcPr>
            <w:tcW w:w="0" w:type="auto"/>
            <w:gridSpan w:val="3"/>
          </w:tcPr>
          <w:p w:rsidR="00276F45" w:rsidRPr="00276F45" w:rsidRDefault="00276F45" w:rsidP="00347EC2">
            <w:pPr>
              <w:pStyle w:val="a4"/>
              <w:numPr>
                <w:ilvl w:val="0"/>
                <w:numId w:val="52"/>
              </w:numPr>
              <w:jc w:val="both"/>
              <w:rPr>
                <w:b w:val="0"/>
                <w:i/>
                <w:szCs w:val="22"/>
              </w:rPr>
            </w:pPr>
            <w:r w:rsidRPr="00276F45">
              <w:rPr>
                <w:b w:val="0"/>
                <w:i/>
                <w:sz w:val="22"/>
                <w:szCs w:val="22"/>
              </w:rPr>
              <w:t>Дел</w:t>
            </w:r>
            <w:r>
              <w:rPr>
                <w:b w:val="0"/>
                <w:i/>
                <w:sz w:val="22"/>
                <w:szCs w:val="22"/>
              </w:rPr>
              <w:t>ать уборку по мере загрязнения;</w:t>
            </w:r>
          </w:p>
          <w:p w:rsidR="00276F45" w:rsidRPr="00276F45" w:rsidRDefault="00276F45" w:rsidP="00347EC2">
            <w:pPr>
              <w:pStyle w:val="a4"/>
              <w:numPr>
                <w:ilvl w:val="0"/>
                <w:numId w:val="52"/>
              </w:numPr>
              <w:jc w:val="both"/>
              <w:rPr>
                <w:b w:val="0"/>
                <w:i/>
                <w:szCs w:val="22"/>
              </w:rPr>
            </w:pPr>
            <w:r w:rsidRPr="00276F45">
              <w:rPr>
                <w:b w:val="0"/>
                <w:i/>
                <w:sz w:val="22"/>
                <w:szCs w:val="22"/>
              </w:rPr>
              <w:t>Жалюзи</w:t>
            </w:r>
            <w:r>
              <w:rPr>
                <w:b w:val="0"/>
                <w:i/>
                <w:sz w:val="22"/>
                <w:szCs w:val="22"/>
              </w:rPr>
              <w:t>;</w:t>
            </w:r>
          </w:p>
          <w:p w:rsidR="00276F45" w:rsidRPr="00276F45" w:rsidRDefault="00276F45" w:rsidP="00347EC2">
            <w:pPr>
              <w:pStyle w:val="a4"/>
              <w:numPr>
                <w:ilvl w:val="0"/>
                <w:numId w:val="52"/>
              </w:numPr>
              <w:jc w:val="both"/>
              <w:rPr>
                <w:b w:val="0"/>
                <w:i/>
                <w:szCs w:val="22"/>
              </w:rPr>
            </w:pPr>
            <w:r w:rsidRPr="00276F45">
              <w:rPr>
                <w:b w:val="0"/>
                <w:i/>
                <w:sz w:val="22"/>
                <w:szCs w:val="22"/>
              </w:rPr>
              <w:t>можно лучше</w:t>
            </w:r>
            <w:r>
              <w:rPr>
                <w:b w:val="0"/>
                <w:i/>
                <w:sz w:val="22"/>
                <w:szCs w:val="22"/>
              </w:rPr>
              <w:t xml:space="preserve"> кормить;</w:t>
            </w:r>
          </w:p>
          <w:p w:rsidR="00276F45" w:rsidRPr="00276F45" w:rsidRDefault="00276F45" w:rsidP="00347EC2">
            <w:pPr>
              <w:pStyle w:val="a4"/>
              <w:numPr>
                <w:ilvl w:val="0"/>
                <w:numId w:val="52"/>
              </w:numPr>
              <w:jc w:val="both"/>
              <w:rPr>
                <w:b w:val="0"/>
                <w:i/>
                <w:szCs w:val="22"/>
              </w:rPr>
            </w:pPr>
            <w:r w:rsidRPr="00276F45">
              <w:rPr>
                <w:b w:val="0"/>
                <w:i/>
                <w:sz w:val="22"/>
                <w:szCs w:val="22"/>
              </w:rPr>
              <w:t>Хотелось бы удобную кровать</w:t>
            </w:r>
            <w:r>
              <w:rPr>
                <w:b w:val="0"/>
                <w:i/>
                <w:sz w:val="22"/>
                <w:szCs w:val="22"/>
              </w:rPr>
              <w:t>;</w:t>
            </w:r>
          </w:p>
          <w:p w:rsidR="00276F45" w:rsidRDefault="00276F45" w:rsidP="00347EC2">
            <w:pPr>
              <w:pStyle w:val="a4"/>
              <w:numPr>
                <w:ilvl w:val="0"/>
                <w:numId w:val="52"/>
              </w:numPr>
              <w:jc w:val="both"/>
              <w:rPr>
                <w:b w:val="0"/>
                <w:i/>
                <w:szCs w:val="22"/>
              </w:rPr>
            </w:pPr>
            <w:r w:rsidRPr="00276F45">
              <w:rPr>
                <w:b w:val="0"/>
                <w:i/>
                <w:sz w:val="22"/>
                <w:szCs w:val="22"/>
              </w:rPr>
              <w:t>Хорошо бы добавить в питание побольше овощей</w:t>
            </w:r>
          </w:p>
          <w:p w:rsidR="00276F45" w:rsidRDefault="00276F45" w:rsidP="00347EC2">
            <w:pPr>
              <w:pStyle w:val="a4"/>
              <w:numPr>
                <w:ilvl w:val="0"/>
                <w:numId w:val="52"/>
              </w:numPr>
              <w:jc w:val="both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Не хватает талонов на определенные анализы;</w:t>
            </w:r>
          </w:p>
          <w:p w:rsidR="00276F45" w:rsidRDefault="00276F45" w:rsidP="00347EC2">
            <w:pPr>
              <w:pStyle w:val="a4"/>
              <w:numPr>
                <w:ilvl w:val="0"/>
                <w:numId w:val="52"/>
              </w:numPr>
              <w:jc w:val="both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lastRenderedPageBreak/>
              <w:t>Нет многих врачей;</w:t>
            </w:r>
          </w:p>
          <w:p w:rsidR="00276F45" w:rsidRDefault="00276F45" w:rsidP="00347EC2">
            <w:pPr>
              <w:pStyle w:val="a4"/>
              <w:numPr>
                <w:ilvl w:val="0"/>
                <w:numId w:val="52"/>
              </w:numPr>
              <w:jc w:val="both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Трудно записаться на прием к нужному специалисту;</w:t>
            </w:r>
          </w:p>
          <w:p w:rsidR="00276F45" w:rsidRDefault="00276F45" w:rsidP="00347EC2">
            <w:pPr>
              <w:pStyle w:val="a4"/>
              <w:numPr>
                <w:ilvl w:val="0"/>
                <w:numId w:val="52"/>
              </w:numPr>
              <w:jc w:val="both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Старая мебель;</w:t>
            </w:r>
          </w:p>
          <w:p w:rsidR="00276F45" w:rsidRPr="00276F45" w:rsidRDefault="00276F45" w:rsidP="00347EC2">
            <w:pPr>
              <w:pStyle w:val="a4"/>
              <w:numPr>
                <w:ilvl w:val="0"/>
                <w:numId w:val="52"/>
              </w:numPr>
              <w:jc w:val="both"/>
              <w:rPr>
                <w:b w:val="0"/>
                <w:i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Нужны новые стулья.</w:t>
            </w:r>
          </w:p>
        </w:tc>
      </w:tr>
    </w:tbl>
    <w:p w:rsidR="00303E0F" w:rsidRPr="0006491D" w:rsidRDefault="00303E0F" w:rsidP="00F51129">
      <w:pPr>
        <w:rPr>
          <w:rFonts w:ascii="Times New Roman" w:hAnsi="Times New Roman"/>
        </w:rPr>
      </w:pPr>
    </w:p>
    <w:sectPr w:rsidR="00303E0F" w:rsidRPr="0006491D" w:rsidSect="005F701E">
      <w:headerReference w:type="default" r:id="rId9"/>
      <w:pgSz w:w="16838" w:h="11906" w:orient="landscape"/>
      <w:pgMar w:top="1701" w:right="1134" w:bottom="850" w:left="1134" w:header="708" w:footer="708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60" w:rsidRDefault="007F2560" w:rsidP="005F701E">
      <w:r>
        <w:separator/>
      </w:r>
    </w:p>
  </w:endnote>
  <w:endnote w:type="continuationSeparator" w:id="0">
    <w:p w:rsidR="007F2560" w:rsidRDefault="007F2560" w:rsidP="005F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60" w:rsidRDefault="007F2560" w:rsidP="005F701E">
      <w:r>
        <w:separator/>
      </w:r>
    </w:p>
  </w:footnote>
  <w:footnote w:type="continuationSeparator" w:id="0">
    <w:p w:rsidR="007F2560" w:rsidRDefault="007F2560" w:rsidP="005F7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9145365"/>
      <w:docPartObj>
        <w:docPartGallery w:val="Page Numbers (Top of Page)"/>
        <w:docPartUnique/>
      </w:docPartObj>
    </w:sdtPr>
    <w:sdtContent>
      <w:p w:rsidR="005436C3" w:rsidRDefault="00D35590">
        <w:pPr>
          <w:pStyle w:val="af6"/>
          <w:jc w:val="center"/>
        </w:pPr>
        <w:r>
          <w:fldChar w:fldCharType="begin"/>
        </w:r>
        <w:r w:rsidR="005436C3">
          <w:instrText>PAGE   \* MERGEFORMAT</w:instrText>
        </w:r>
        <w:r>
          <w:fldChar w:fldCharType="separate"/>
        </w:r>
        <w:r w:rsidR="000B290D">
          <w:rPr>
            <w:noProof/>
          </w:rPr>
          <w:t>160</w:t>
        </w:r>
        <w:r>
          <w:fldChar w:fldCharType="end"/>
        </w:r>
      </w:p>
    </w:sdtContent>
  </w:sdt>
  <w:p w:rsidR="005436C3" w:rsidRDefault="005436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375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7359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5AA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B5DBE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131A1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807D1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7015A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B2F8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395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72CB9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630AA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107AD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5AF9"/>
    <w:multiLevelType w:val="hybridMultilevel"/>
    <w:tmpl w:val="BF90A00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2298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A4EA9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A2543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32250"/>
    <w:multiLevelType w:val="hybridMultilevel"/>
    <w:tmpl w:val="B51218F4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7735B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D2D5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E0722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11D9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56C2C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A58C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778DB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E2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02268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7143C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6E75D2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55B91"/>
    <w:multiLevelType w:val="hybridMultilevel"/>
    <w:tmpl w:val="240AFAA8"/>
    <w:lvl w:ilvl="0" w:tplc="0419000F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3D65793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A035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75250D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9D028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901FE8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597361"/>
    <w:multiLevelType w:val="hybridMultilevel"/>
    <w:tmpl w:val="3BFA3C0C"/>
    <w:lvl w:ilvl="0" w:tplc="B6FC8B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971F7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055F99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13B4D"/>
    <w:multiLevelType w:val="hybridMultilevel"/>
    <w:tmpl w:val="551A3170"/>
    <w:lvl w:ilvl="0" w:tplc="532E91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5428E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D42CAD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120A2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FC26E8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A1F43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9278BE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CC2669"/>
    <w:multiLevelType w:val="hybridMultilevel"/>
    <w:tmpl w:val="2E14078A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ED65D1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633088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660D05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4D454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35502E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66A77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6A6558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8712A8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BB610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5C7FEB"/>
    <w:multiLevelType w:val="hybridMultilevel"/>
    <w:tmpl w:val="3FF8645E"/>
    <w:lvl w:ilvl="0" w:tplc="84B6D5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4A1343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7314A7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21CC5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1"/>
  </w:num>
  <w:num w:numId="3">
    <w:abstractNumId w:val="9"/>
  </w:num>
  <w:num w:numId="4">
    <w:abstractNumId w:val="20"/>
  </w:num>
  <w:num w:numId="5">
    <w:abstractNumId w:val="37"/>
  </w:num>
  <w:num w:numId="6">
    <w:abstractNumId w:val="54"/>
  </w:num>
  <w:num w:numId="7">
    <w:abstractNumId w:val="34"/>
  </w:num>
  <w:num w:numId="8">
    <w:abstractNumId w:val="1"/>
  </w:num>
  <w:num w:numId="9">
    <w:abstractNumId w:val="30"/>
  </w:num>
  <w:num w:numId="10">
    <w:abstractNumId w:val="29"/>
  </w:num>
  <w:num w:numId="11">
    <w:abstractNumId w:val="8"/>
  </w:num>
  <w:num w:numId="12">
    <w:abstractNumId w:val="38"/>
  </w:num>
  <w:num w:numId="13">
    <w:abstractNumId w:val="39"/>
  </w:num>
  <w:num w:numId="14">
    <w:abstractNumId w:val="21"/>
  </w:num>
  <w:num w:numId="15">
    <w:abstractNumId w:val="25"/>
  </w:num>
  <w:num w:numId="16">
    <w:abstractNumId w:val="13"/>
  </w:num>
  <w:num w:numId="17">
    <w:abstractNumId w:val="51"/>
  </w:num>
  <w:num w:numId="18">
    <w:abstractNumId w:val="31"/>
  </w:num>
  <w:num w:numId="19">
    <w:abstractNumId w:val="0"/>
  </w:num>
  <w:num w:numId="20">
    <w:abstractNumId w:val="53"/>
  </w:num>
  <w:num w:numId="21">
    <w:abstractNumId w:val="11"/>
  </w:num>
  <w:num w:numId="22">
    <w:abstractNumId w:val="49"/>
  </w:num>
  <w:num w:numId="23">
    <w:abstractNumId w:val="48"/>
  </w:num>
  <w:num w:numId="24">
    <w:abstractNumId w:val="24"/>
  </w:num>
  <w:num w:numId="25">
    <w:abstractNumId w:val="46"/>
  </w:num>
  <w:num w:numId="26">
    <w:abstractNumId w:val="23"/>
  </w:num>
  <w:num w:numId="27">
    <w:abstractNumId w:val="6"/>
  </w:num>
  <w:num w:numId="28">
    <w:abstractNumId w:val="10"/>
  </w:num>
  <w:num w:numId="29">
    <w:abstractNumId w:val="36"/>
  </w:num>
  <w:num w:numId="30">
    <w:abstractNumId w:val="33"/>
  </w:num>
  <w:num w:numId="31">
    <w:abstractNumId w:val="42"/>
  </w:num>
  <w:num w:numId="32">
    <w:abstractNumId w:val="7"/>
  </w:num>
  <w:num w:numId="33">
    <w:abstractNumId w:val="32"/>
  </w:num>
  <w:num w:numId="34">
    <w:abstractNumId w:val="17"/>
  </w:num>
  <w:num w:numId="35">
    <w:abstractNumId w:val="3"/>
  </w:num>
  <w:num w:numId="36">
    <w:abstractNumId w:val="22"/>
  </w:num>
  <w:num w:numId="37">
    <w:abstractNumId w:val="57"/>
  </w:num>
  <w:num w:numId="38">
    <w:abstractNumId w:val="14"/>
  </w:num>
  <w:num w:numId="39">
    <w:abstractNumId w:val="35"/>
  </w:num>
  <w:num w:numId="40">
    <w:abstractNumId w:val="55"/>
  </w:num>
  <w:num w:numId="41">
    <w:abstractNumId w:val="4"/>
  </w:num>
  <w:num w:numId="42">
    <w:abstractNumId w:val="52"/>
  </w:num>
  <w:num w:numId="43">
    <w:abstractNumId w:val="26"/>
  </w:num>
  <w:num w:numId="44">
    <w:abstractNumId w:val="45"/>
  </w:num>
  <w:num w:numId="45">
    <w:abstractNumId w:val="27"/>
  </w:num>
  <w:num w:numId="46">
    <w:abstractNumId w:val="56"/>
  </w:num>
  <w:num w:numId="47">
    <w:abstractNumId w:val="15"/>
  </w:num>
  <w:num w:numId="48">
    <w:abstractNumId w:val="40"/>
  </w:num>
  <w:num w:numId="49">
    <w:abstractNumId w:val="50"/>
  </w:num>
  <w:num w:numId="50">
    <w:abstractNumId w:val="2"/>
  </w:num>
  <w:num w:numId="51">
    <w:abstractNumId w:val="18"/>
  </w:num>
  <w:num w:numId="52">
    <w:abstractNumId w:val="43"/>
  </w:num>
  <w:num w:numId="53">
    <w:abstractNumId w:val="5"/>
  </w:num>
  <w:num w:numId="54">
    <w:abstractNumId w:val="19"/>
  </w:num>
  <w:num w:numId="55">
    <w:abstractNumId w:val="16"/>
  </w:num>
  <w:num w:numId="56">
    <w:abstractNumId w:val="44"/>
  </w:num>
  <w:num w:numId="57">
    <w:abstractNumId w:val="12"/>
  </w:num>
  <w:num w:numId="58">
    <w:abstractNumId w:val="2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6F53"/>
    <w:rsid w:val="000273DE"/>
    <w:rsid w:val="00037817"/>
    <w:rsid w:val="0006269D"/>
    <w:rsid w:val="0006491D"/>
    <w:rsid w:val="00070D97"/>
    <w:rsid w:val="000833FD"/>
    <w:rsid w:val="000B290D"/>
    <w:rsid w:val="000B768E"/>
    <w:rsid w:val="000C0161"/>
    <w:rsid w:val="000E39F2"/>
    <w:rsid w:val="000F159D"/>
    <w:rsid w:val="000F5308"/>
    <w:rsid w:val="00100DCA"/>
    <w:rsid w:val="00172BED"/>
    <w:rsid w:val="00186848"/>
    <w:rsid w:val="001B1F4A"/>
    <w:rsid w:val="001B38FF"/>
    <w:rsid w:val="001C791D"/>
    <w:rsid w:val="001D5B27"/>
    <w:rsid w:val="001D6ABA"/>
    <w:rsid w:val="001E3907"/>
    <w:rsid w:val="00203E98"/>
    <w:rsid w:val="0021381B"/>
    <w:rsid w:val="002348F6"/>
    <w:rsid w:val="00251621"/>
    <w:rsid w:val="00255765"/>
    <w:rsid w:val="00276F45"/>
    <w:rsid w:val="00293EF0"/>
    <w:rsid w:val="00295E93"/>
    <w:rsid w:val="002D1A6B"/>
    <w:rsid w:val="00301095"/>
    <w:rsid w:val="00301466"/>
    <w:rsid w:val="00303E0F"/>
    <w:rsid w:val="003056A2"/>
    <w:rsid w:val="003319B1"/>
    <w:rsid w:val="00347EC2"/>
    <w:rsid w:val="003B6EF1"/>
    <w:rsid w:val="003F6E30"/>
    <w:rsid w:val="004416F5"/>
    <w:rsid w:val="0045224B"/>
    <w:rsid w:val="004A24E6"/>
    <w:rsid w:val="004B7D86"/>
    <w:rsid w:val="004E156B"/>
    <w:rsid w:val="004F5512"/>
    <w:rsid w:val="004F5C3C"/>
    <w:rsid w:val="0052232F"/>
    <w:rsid w:val="005436C3"/>
    <w:rsid w:val="00552C2F"/>
    <w:rsid w:val="005A5BFE"/>
    <w:rsid w:val="005A696E"/>
    <w:rsid w:val="005F701E"/>
    <w:rsid w:val="00605991"/>
    <w:rsid w:val="0063170E"/>
    <w:rsid w:val="006652CB"/>
    <w:rsid w:val="00667B97"/>
    <w:rsid w:val="006A14A5"/>
    <w:rsid w:val="006E3033"/>
    <w:rsid w:val="006E4A99"/>
    <w:rsid w:val="006F55EE"/>
    <w:rsid w:val="0070670D"/>
    <w:rsid w:val="007443B8"/>
    <w:rsid w:val="00782F7D"/>
    <w:rsid w:val="007A1294"/>
    <w:rsid w:val="007A499B"/>
    <w:rsid w:val="007C47D8"/>
    <w:rsid w:val="007C498E"/>
    <w:rsid w:val="007D7E13"/>
    <w:rsid w:val="007E05F8"/>
    <w:rsid w:val="007F12C0"/>
    <w:rsid w:val="007F2435"/>
    <w:rsid w:val="007F2560"/>
    <w:rsid w:val="00802D8D"/>
    <w:rsid w:val="00857CAD"/>
    <w:rsid w:val="008667D0"/>
    <w:rsid w:val="008845F3"/>
    <w:rsid w:val="008A57A9"/>
    <w:rsid w:val="008B3559"/>
    <w:rsid w:val="008B387A"/>
    <w:rsid w:val="008D79C1"/>
    <w:rsid w:val="008E15F7"/>
    <w:rsid w:val="00992EC0"/>
    <w:rsid w:val="009A7073"/>
    <w:rsid w:val="009A70AB"/>
    <w:rsid w:val="009B7896"/>
    <w:rsid w:val="009C79C6"/>
    <w:rsid w:val="009D1516"/>
    <w:rsid w:val="009D6974"/>
    <w:rsid w:val="00A371CD"/>
    <w:rsid w:val="00A4758A"/>
    <w:rsid w:val="00A503A5"/>
    <w:rsid w:val="00A93BDB"/>
    <w:rsid w:val="00A95555"/>
    <w:rsid w:val="00AA3983"/>
    <w:rsid w:val="00AB6DFF"/>
    <w:rsid w:val="00AF2418"/>
    <w:rsid w:val="00AF2CDA"/>
    <w:rsid w:val="00B55B9E"/>
    <w:rsid w:val="00B565F5"/>
    <w:rsid w:val="00B70F2E"/>
    <w:rsid w:val="00BF08E0"/>
    <w:rsid w:val="00BF60F7"/>
    <w:rsid w:val="00BF61B2"/>
    <w:rsid w:val="00C1463B"/>
    <w:rsid w:val="00C22896"/>
    <w:rsid w:val="00C45134"/>
    <w:rsid w:val="00C4514C"/>
    <w:rsid w:val="00C61939"/>
    <w:rsid w:val="00C71CD2"/>
    <w:rsid w:val="00C76250"/>
    <w:rsid w:val="00C818ED"/>
    <w:rsid w:val="00CA09AA"/>
    <w:rsid w:val="00CB73EE"/>
    <w:rsid w:val="00CC3867"/>
    <w:rsid w:val="00CC4BB5"/>
    <w:rsid w:val="00CC6F05"/>
    <w:rsid w:val="00CD51B2"/>
    <w:rsid w:val="00CD78F8"/>
    <w:rsid w:val="00CF16E4"/>
    <w:rsid w:val="00D11418"/>
    <w:rsid w:val="00D206CB"/>
    <w:rsid w:val="00D25F41"/>
    <w:rsid w:val="00D35590"/>
    <w:rsid w:val="00D47392"/>
    <w:rsid w:val="00D676DC"/>
    <w:rsid w:val="00D72026"/>
    <w:rsid w:val="00DA152C"/>
    <w:rsid w:val="00DA6B8A"/>
    <w:rsid w:val="00DD29BA"/>
    <w:rsid w:val="00DE1217"/>
    <w:rsid w:val="00DE4825"/>
    <w:rsid w:val="00E2602C"/>
    <w:rsid w:val="00E41EED"/>
    <w:rsid w:val="00E64AE2"/>
    <w:rsid w:val="00E77CD1"/>
    <w:rsid w:val="00EF6F53"/>
    <w:rsid w:val="00F01828"/>
    <w:rsid w:val="00F04F03"/>
    <w:rsid w:val="00F208F0"/>
    <w:rsid w:val="00F51129"/>
    <w:rsid w:val="00F7206F"/>
    <w:rsid w:val="00FA36B2"/>
    <w:rsid w:val="00FA5945"/>
    <w:rsid w:val="00FB03DF"/>
    <w:rsid w:val="00FC0D4D"/>
    <w:rsid w:val="00FE7FA5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5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B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B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5B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9E"/>
    <w:pPr>
      <w:ind w:left="720"/>
      <w:contextualSpacing/>
    </w:pPr>
  </w:style>
  <w:style w:type="paragraph" w:customStyle="1" w:styleId="a4">
    <w:name w:val="Название таблицы"/>
    <w:basedOn w:val="a"/>
    <w:link w:val="a5"/>
    <w:rsid w:val="004E156B"/>
    <w:pPr>
      <w:spacing w:before="120" w:after="120"/>
    </w:pPr>
    <w:rPr>
      <w:rFonts w:ascii="Times New Roman" w:eastAsia="Times New Roman" w:hAnsi="Times New Roman"/>
      <w:b/>
      <w:szCs w:val="28"/>
    </w:rPr>
  </w:style>
  <w:style w:type="character" w:customStyle="1" w:styleId="a5">
    <w:name w:val="Название таблицы Знак"/>
    <w:link w:val="a4"/>
    <w:locked/>
    <w:rsid w:val="004E156B"/>
    <w:rPr>
      <w:rFonts w:ascii="Times New Roman" w:eastAsia="Times New Roman" w:hAnsi="Times New Roman" w:cs="Times New Roman"/>
      <w:b/>
      <w:sz w:val="24"/>
      <w:szCs w:val="28"/>
    </w:rPr>
  </w:style>
  <w:style w:type="character" w:styleId="a6">
    <w:name w:val="Hyperlink"/>
    <w:basedOn w:val="a0"/>
    <w:uiPriority w:val="99"/>
    <w:unhideWhenUsed/>
    <w:rsid w:val="00BF08E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5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5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5B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5B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5B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5B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5B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5B9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B55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55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55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B55B9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B55B9E"/>
    <w:rPr>
      <w:b/>
      <w:bCs/>
    </w:rPr>
  </w:style>
  <w:style w:type="character" w:styleId="ac">
    <w:name w:val="Emphasis"/>
    <w:basedOn w:val="a0"/>
    <w:uiPriority w:val="20"/>
    <w:qFormat/>
    <w:rsid w:val="00B55B9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B55B9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55B9E"/>
    <w:rPr>
      <w:i/>
    </w:rPr>
  </w:style>
  <w:style w:type="character" w:customStyle="1" w:styleId="22">
    <w:name w:val="Цитата 2 Знак"/>
    <w:basedOn w:val="a0"/>
    <w:link w:val="21"/>
    <w:uiPriority w:val="29"/>
    <w:rsid w:val="00B55B9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55B9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55B9E"/>
    <w:rPr>
      <w:b/>
      <w:i/>
      <w:sz w:val="24"/>
    </w:rPr>
  </w:style>
  <w:style w:type="character" w:styleId="af0">
    <w:name w:val="Subtle Emphasis"/>
    <w:uiPriority w:val="19"/>
    <w:qFormat/>
    <w:rsid w:val="00B55B9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B55B9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55B9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55B9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55B9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55B9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5F701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F701E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F701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F701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416F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416F5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41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5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B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B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5B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9E"/>
    <w:pPr>
      <w:ind w:left="720"/>
      <w:contextualSpacing/>
    </w:pPr>
  </w:style>
  <w:style w:type="paragraph" w:customStyle="1" w:styleId="a4">
    <w:name w:val="Название таблицы"/>
    <w:basedOn w:val="a"/>
    <w:link w:val="a5"/>
    <w:rsid w:val="004E156B"/>
    <w:pPr>
      <w:spacing w:before="120" w:after="120"/>
    </w:pPr>
    <w:rPr>
      <w:rFonts w:ascii="Times New Roman" w:eastAsia="Times New Roman" w:hAnsi="Times New Roman"/>
      <w:b/>
      <w:szCs w:val="28"/>
    </w:rPr>
  </w:style>
  <w:style w:type="character" w:customStyle="1" w:styleId="a5">
    <w:name w:val="Название таблицы Знак"/>
    <w:link w:val="a4"/>
    <w:locked/>
    <w:rsid w:val="004E156B"/>
    <w:rPr>
      <w:rFonts w:ascii="Times New Roman" w:eastAsia="Times New Roman" w:hAnsi="Times New Roman" w:cs="Times New Roman"/>
      <w:b/>
      <w:sz w:val="24"/>
      <w:szCs w:val="28"/>
    </w:rPr>
  </w:style>
  <w:style w:type="character" w:styleId="a6">
    <w:name w:val="Hyperlink"/>
    <w:basedOn w:val="a0"/>
    <w:uiPriority w:val="99"/>
    <w:unhideWhenUsed/>
    <w:rsid w:val="00BF08E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5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5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5B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5B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5B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5B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5B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5B9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B55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55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55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B55B9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B55B9E"/>
    <w:rPr>
      <w:b/>
      <w:bCs/>
    </w:rPr>
  </w:style>
  <w:style w:type="character" w:styleId="ac">
    <w:name w:val="Emphasis"/>
    <w:basedOn w:val="a0"/>
    <w:uiPriority w:val="20"/>
    <w:qFormat/>
    <w:rsid w:val="00B55B9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B55B9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55B9E"/>
    <w:rPr>
      <w:i/>
    </w:rPr>
  </w:style>
  <w:style w:type="character" w:customStyle="1" w:styleId="22">
    <w:name w:val="Цитата 2 Знак"/>
    <w:basedOn w:val="a0"/>
    <w:link w:val="21"/>
    <w:uiPriority w:val="29"/>
    <w:rsid w:val="00B55B9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55B9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55B9E"/>
    <w:rPr>
      <w:b/>
      <w:i/>
      <w:sz w:val="24"/>
    </w:rPr>
  </w:style>
  <w:style w:type="character" w:styleId="af0">
    <w:name w:val="Subtle Emphasis"/>
    <w:uiPriority w:val="19"/>
    <w:qFormat/>
    <w:rsid w:val="00B55B9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B55B9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55B9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55B9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55B9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55B9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5F701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F701E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F701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F701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416F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416F5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416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791A-49FA-4D50-87C5-D8927C41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5387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User</cp:lastModifiedBy>
  <cp:revision>80</cp:revision>
  <dcterms:created xsi:type="dcterms:W3CDTF">2021-08-31T13:07:00Z</dcterms:created>
  <dcterms:modified xsi:type="dcterms:W3CDTF">2021-11-25T11:51:00Z</dcterms:modified>
</cp:coreProperties>
</file>